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85" w:rsidRPr="00BB25E1" w:rsidRDefault="00FF51A1" w:rsidP="008E2685">
      <w:pPr>
        <w:jc w:val="center"/>
        <w:rPr>
          <w:b/>
          <w:sz w:val="32"/>
          <w:szCs w:val="32"/>
        </w:rPr>
      </w:pPr>
      <w:r w:rsidRPr="00BB25E1">
        <w:rPr>
          <w:b/>
          <w:sz w:val="32"/>
          <w:szCs w:val="32"/>
        </w:rPr>
        <w:t>TRUS Verification</w:t>
      </w:r>
      <w:r w:rsidR="00201881" w:rsidRPr="00BB25E1">
        <w:rPr>
          <w:b/>
          <w:sz w:val="32"/>
          <w:szCs w:val="32"/>
        </w:rPr>
        <w:t xml:space="preserve"> Quality Assurance</w:t>
      </w:r>
    </w:p>
    <w:p w:rsidR="008E2685" w:rsidRDefault="008E2685" w:rsidP="008E2685">
      <w:pPr>
        <w:jc w:val="center"/>
      </w:pPr>
    </w:p>
    <w:p w:rsidR="008E2685" w:rsidRPr="008E2685" w:rsidRDefault="008E2685" w:rsidP="008E2685">
      <w:pPr>
        <w:pStyle w:val="ListParagraph"/>
        <w:spacing w:line="360" w:lineRule="auto"/>
        <w:rPr>
          <w:rFonts w:cs="Arial"/>
          <w:b/>
          <w:sz w:val="22"/>
        </w:rPr>
      </w:pPr>
      <w:r w:rsidRPr="00775CDF">
        <w:rPr>
          <w:rFonts w:cs="Arial"/>
          <w:b/>
          <w:sz w:val="22"/>
        </w:rPr>
        <w:t>Institution</w:t>
      </w:r>
      <w:proofErr w:type="gramStart"/>
      <w:r w:rsidRPr="00775CDF">
        <w:rPr>
          <w:rFonts w:cs="Arial"/>
          <w:b/>
          <w:sz w:val="22"/>
        </w:rPr>
        <w:t>:</w:t>
      </w:r>
      <w:r w:rsidRPr="00775CDF">
        <w:rPr>
          <w:rFonts w:cs="Arial"/>
          <w:sz w:val="22"/>
        </w:rPr>
        <w:t>_</w:t>
      </w:r>
      <w:proofErr w:type="gramEnd"/>
      <w:r w:rsidRPr="00775CDF">
        <w:rPr>
          <w:rFonts w:cs="Arial"/>
          <w:sz w:val="22"/>
        </w:rPr>
        <w:t>___________________________________</w:t>
      </w:r>
      <w:r w:rsidRPr="008E2685">
        <w:rPr>
          <w:rFonts w:cs="Arial"/>
          <w:b/>
          <w:sz w:val="22"/>
        </w:rPr>
        <w:t xml:space="preserve"> </w:t>
      </w:r>
      <w:r w:rsidRPr="00775CDF">
        <w:rPr>
          <w:rFonts w:cs="Arial"/>
          <w:b/>
          <w:sz w:val="22"/>
        </w:rPr>
        <w:t xml:space="preserve">Date: </w:t>
      </w:r>
      <w:r>
        <w:rPr>
          <w:rFonts w:cs="Arial"/>
          <w:sz w:val="22"/>
        </w:rPr>
        <w:t>_________________________</w:t>
      </w:r>
    </w:p>
    <w:p w:rsidR="008E2685" w:rsidRPr="00775CDF" w:rsidRDefault="008E2685" w:rsidP="008E2685">
      <w:pPr>
        <w:pStyle w:val="ListParagraph"/>
        <w:spacing w:line="360" w:lineRule="auto"/>
        <w:rPr>
          <w:rFonts w:cs="Arial"/>
          <w:sz w:val="22"/>
        </w:rPr>
      </w:pPr>
      <w:r w:rsidRPr="00775CDF">
        <w:rPr>
          <w:rFonts w:cs="Arial"/>
          <w:b/>
          <w:sz w:val="22"/>
        </w:rPr>
        <w:t xml:space="preserve">Name of the person performing the QA: </w:t>
      </w:r>
      <w:r w:rsidRPr="00775CDF">
        <w:rPr>
          <w:rFonts w:cs="Arial"/>
          <w:sz w:val="22"/>
        </w:rPr>
        <w:t>_________________________</w:t>
      </w:r>
      <w:r>
        <w:rPr>
          <w:rFonts w:cs="Arial"/>
          <w:sz w:val="22"/>
        </w:rPr>
        <w:t>_____</w:t>
      </w:r>
      <w:r w:rsidRPr="00775CDF">
        <w:rPr>
          <w:rFonts w:cs="Arial"/>
          <w:sz w:val="22"/>
        </w:rPr>
        <w:t>____________</w:t>
      </w:r>
    </w:p>
    <w:p w:rsidR="008E2685" w:rsidRPr="00775CDF" w:rsidRDefault="008E2685" w:rsidP="008E2685">
      <w:pPr>
        <w:pStyle w:val="ListParagraph"/>
        <w:spacing w:line="160" w:lineRule="exact"/>
        <w:rPr>
          <w:b/>
          <w:sz w:val="22"/>
        </w:rPr>
      </w:pPr>
    </w:p>
    <w:p w:rsidR="008E2685" w:rsidRPr="007A7D63" w:rsidRDefault="008E2685" w:rsidP="007A7D63">
      <w:pPr>
        <w:pStyle w:val="ListParagraph"/>
        <w:rPr>
          <w:rFonts w:cs="Arial"/>
          <w:b/>
          <w:sz w:val="22"/>
        </w:rPr>
      </w:pPr>
      <w:r w:rsidRPr="00775CDF">
        <w:rPr>
          <w:rFonts w:cs="Arial"/>
          <w:b/>
          <w:sz w:val="22"/>
        </w:rPr>
        <w:t>Ultrasound u</w:t>
      </w:r>
      <w:r w:rsidR="007A7D63">
        <w:rPr>
          <w:rFonts w:cs="Arial"/>
          <w:b/>
          <w:sz w:val="22"/>
        </w:rPr>
        <w:t>nit</w:t>
      </w:r>
      <w:r w:rsidR="007A7D63">
        <w:rPr>
          <w:rFonts w:cs="Arial"/>
          <w:b/>
          <w:sz w:val="22"/>
        </w:rPr>
        <w:tab/>
      </w:r>
      <w:r w:rsidRPr="007A7D63">
        <w:rPr>
          <w:rFonts w:cs="Arial"/>
          <w:sz w:val="22"/>
        </w:rPr>
        <w:t>Manufacturer</w:t>
      </w:r>
      <w:proofErr w:type="gramStart"/>
      <w:r w:rsidR="007A7D63">
        <w:rPr>
          <w:rFonts w:cs="Arial"/>
          <w:sz w:val="22"/>
        </w:rPr>
        <w:t>:_</w:t>
      </w:r>
      <w:proofErr w:type="gramEnd"/>
      <w:r w:rsidR="007A7D63">
        <w:rPr>
          <w:rFonts w:cs="Arial"/>
          <w:sz w:val="22"/>
        </w:rPr>
        <w:t>__________</w:t>
      </w:r>
      <w:r w:rsidRPr="007A7D63">
        <w:rPr>
          <w:rFonts w:cs="Arial"/>
          <w:sz w:val="22"/>
        </w:rPr>
        <w:t xml:space="preserve"> </w:t>
      </w:r>
      <w:r w:rsidRPr="007A7D63">
        <w:rPr>
          <w:rFonts w:cs="Arial"/>
          <w:sz w:val="22"/>
        </w:rPr>
        <w:tab/>
      </w:r>
      <w:r w:rsidR="007A7D63">
        <w:rPr>
          <w:rFonts w:cs="Arial"/>
          <w:sz w:val="22"/>
        </w:rPr>
        <w:t>Model:____________</w:t>
      </w:r>
      <w:r w:rsidRPr="007A7D63">
        <w:rPr>
          <w:rFonts w:cs="Arial"/>
          <w:sz w:val="22"/>
        </w:rPr>
        <w:tab/>
      </w:r>
      <w:r w:rsidRPr="007A7D63">
        <w:rPr>
          <w:rFonts w:cs="Arial"/>
          <w:sz w:val="22"/>
        </w:rPr>
        <w:t>S/N:_____________</w:t>
      </w:r>
    </w:p>
    <w:p w:rsidR="008E2685" w:rsidRPr="007A7D63" w:rsidRDefault="008E2685" w:rsidP="007A7D63">
      <w:pPr>
        <w:pStyle w:val="ListParagraph"/>
        <w:rPr>
          <w:rFonts w:cs="Arial"/>
          <w:b/>
          <w:sz w:val="22"/>
        </w:rPr>
      </w:pPr>
      <w:r w:rsidRPr="00775CDF">
        <w:rPr>
          <w:rFonts w:cs="Arial"/>
          <w:b/>
          <w:sz w:val="22"/>
        </w:rPr>
        <w:t>Probe</w:t>
      </w:r>
      <w:r w:rsidR="007A7D63">
        <w:rPr>
          <w:rFonts w:cs="Arial"/>
          <w:b/>
          <w:sz w:val="22"/>
        </w:rPr>
        <w:tab/>
      </w:r>
      <w:r w:rsidR="007A7D63">
        <w:rPr>
          <w:rFonts w:cs="Arial"/>
          <w:b/>
          <w:sz w:val="22"/>
        </w:rPr>
        <w:tab/>
      </w:r>
      <w:r w:rsidR="007A7D63">
        <w:rPr>
          <w:rFonts w:cs="Arial"/>
          <w:b/>
          <w:sz w:val="22"/>
        </w:rPr>
        <w:tab/>
      </w:r>
      <w:r w:rsidRPr="007A7D63">
        <w:rPr>
          <w:rFonts w:cs="Arial"/>
          <w:sz w:val="22"/>
        </w:rPr>
        <w:t>Frequency (MHZ</w:t>
      </w:r>
      <w:proofErr w:type="gramStart"/>
      <w:r w:rsidRPr="007A7D63">
        <w:rPr>
          <w:rFonts w:cs="Arial"/>
          <w:sz w:val="22"/>
        </w:rPr>
        <w:t>)</w:t>
      </w:r>
      <w:r w:rsidR="007A7D63">
        <w:rPr>
          <w:rFonts w:cs="Arial"/>
          <w:sz w:val="22"/>
        </w:rPr>
        <w:t xml:space="preserve"> :</w:t>
      </w:r>
      <w:proofErr w:type="gramEnd"/>
      <w:r w:rsidR="007A7D63">
        <w:rPr>
          <w:rFonts w:cs="Arial"/>
          <w:sz w:val="22"/>
        </w:rPr>
        <w:t>_______</w:t>
      </w:r>
      <w:r w:rsidRPr="007A7D63">
        <w:rPr>
          <w:rFonts w:cs="Arial"/>
          <w:sz w:val="22"/>
        </w:rPr>
        <w:tab/>
      </w:r>
      <w:r w:rsidR="007A7D63">
        <w:rPr>
          <w:rFonts w:cs="Arial"/>
          <w:sz w:val="22"/>
        </w:rPr>
        <w:t>Model:____________</w:t>
      </w:r>
      <w:r w:rsidRPr="007A7D63">
        <w:rPr>
          <w:rFonts w:cs="Arial"/>
          <w:sz w:val="22"/>
        </w:rPr>
        <w:tab/>
      </w:r>
      <w:r w:rsidRPr="007A7D63">
        <w:rPr>
          <w:rFonts w:cs="Arial"/>
          <w:sz w:val="22"/>
        </w:rPr>
        <w:t>S/N:</w:t>
      </w:r>
      <w:r w:rsidRPr="007A7D63">
        <w:rPr>
          <w:rFonts w:cs="Arial"/>
          <w:sz w:val="22"/>
        </w:rPr>
        <w:t>_</w:t>
      </w:r>
      <w:r w:rsidRPr="007A7D63">
        <w:rPr>
          <w:rFonts w:cs="Arial"/>
          <w:sz w:val="22"/>
        </w:rPr>
        <w:t>____________</w:t>
      </w:r>
    </w:p>
    <w:p w:rsidR="008E2685" w:rsidRPr="007A7D63" w:rsidRDefault="008E2685" w:rsidP="007A7D63">
      <w:pPr>
        <w:pStyle w:val="ListParagraph"/>
        <w:rPr>
          <w:rFonts w:cs="Arial"/>
          <w:b/>
          <w:sz w:val="22"/>
        </w:rPr>
      </w:pPr>
      <w:r w:rsidRPr="00775CDF">
        <w:rPr>
          <w:rFonts w:cs="Arial"/>
          <w:b/>
          <w:sz w:val="22"/>
        </w:rPr>
        <w:t xml:space="preserve">Phantom </w:t>
      </w:r>
      <w:r w:rsidR="007A7D63">
        <w:rPr>
          <w:rFonts w:cs="Arial"/>
          <w:b/>
          <w:sz w:val="22"/>
        </w:rPr>
        <w:tab/>
      </w:r>
      <w:r w:rsidR="007A7D63">
        <w:rPr>
          <w:rFonts w:cs="Arial"/>
          <w:b/>
          <w:sz w:val="22"/>
        </w:rPr>
        <w:tab/>
      </w:r>
      <w:r w:rsidRPr="007A7D63">
        <w:rPr>
          <w:rFonts w:cs="Arial"/>
          <w:sz w:val="22"/>
        </w:rPr>
        <w:t>Manufacturer</w:t>
      </w:r>
      <w:proofErr w:type="gramStart"/>
      <w:r w:rsidR="007A7D63">
        <w:rPr>
          <w:rFonts w:cs="Arial"/>
          <w:sz w:val="22"/>
        </w:rPr>
        <w:t>:_</w:t>
      </w:r>
      <w:proofErr w:type="gramEnd"/>
      <w:r w:rsidR="007A7D63">
        <w:rPr>
          <w:rFonts w:cs="Arial"/>
          <w:sz w:val="22"/>
        </w:rPr>
        <w:t xml:space="preserve">__________ </w:t>
      </w:r>
      <w:r w:rsidR="007A7D63">
        <w:rPr>
          <w:rFonts w:cs="Arial"/>
          <w:sz w:val="22"/>
        </w:rPr>
        <w:tab/>
        <w:t>Model:____________</w:t>
      </w:r>
      <w:r w:rsidRPr="007A7D63">
        <w:rPr>
          <w:rFonts w:cs="Arial"/>
          <w:sz w:val="22"/>
        </w:rPr>
        <w:tab/>
      </w:r>
      <w:r w:rsidRPr="007A7D63">
        <w:rPr>
          <w:rFonts w:cs="Arial"/>
          <w:sz w:val="22"/>
        </w:rPr>
        <w:t>S/N:_____________</w:t>
      </w:r>
    </w:p>
    <w:p w:rsidR="008E2685" w:rsidRPr="00775CDF" w:rsidRDefault="008E2685" w:rsidP="008E2685">
      <w:pPr>
        <w:pStyle w:val="ListParagraph"/>
        <w:spacing w:line="160" w:lineRule="exact"/>
        <w:rPr>
          <w:b/>
          <w:sz w:val="22"/>
        </w:rPr>
      </w:pPr>
    </w:p>
    <w:p w:rsidR="008E2685" w:rsidRPr="008E2685" w:rsidRDefault="008E2685" w:rsidP="008E2685">
      <w:pPr>
        <w:pStyle w:val="ListParagraph"/>
        <w:numPr>
          <w:ilvl w:val="0"/>
          <w:numId w:val="1"/>
        </w:numPr>
        <w:rPr>
          <w:szCs w:val="24"/>
        </w:rPr>
      </w:pPr>
      <w:r w:rsidRPr="008E2685">
        <w:rPr>
          <w:szCs w:val="24"/>
        </w:rPr>
        <w:t>Grayscale Visibility Test:</w:t>
      </w:r>
    </w:p>
    <w:p w:rsidR="009A0DB2" w:rsidRPr="008E2685" w:rsidRDefault="009A0DB2" w:rsidP="009A0DB2">
      <w:pPr>
        <w:pStyle w:val="ListParagraph"/>
        <w:rPr>
          <w:szCs w:val="24"/>
        </w:rPr>
      </w:pPr>
      <w:r w:rsidRPr="008E2685">
        <w:rPr>
          <w:szCs w:val="24"/>
        </w:rPr>
        <w:t>Results: (Action limit: change&gt;2 steps or 10% of baseline value)</w:t>
      </w:r>
    </w:p>
    <w:tbl>
      <w:tblPr>
        <w:tblStyle w:val="TableGrid"/>
        <w:tblW w:w="6138" w:type="dxa"/>
        <w:tblInd w:w="720" w:type="dxa"/>
        <w:tblLook w:val="04A0" w:firstRow="1" w:lastRow="0" w:firstColumn="1" w:lastColumn="0" w:noHBand="0" w:noVBand="1"/>
      </w:tblPr>
      <w:tblGrid>
        <w:gridCol w:w="3528"/>
        <w:gridCol w:w="2610"/>
      </w:tblGrid>
      <w:tr w:rsidR="009A0DB2" w:rsidRPr="008E2685" w:rsidTr="009A0DB2">
        <w:tc>
          <w:tcPr>
            <w:tcW w:w="3528" w:type="dxa"/>
          </w:tcPr>
          <w:p w:rsidR="009A0DB2" w:rsidRPr="008E2685" w:rsidRDefault="009A0DB2" w:rsidP="009A0DB2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Measured number of discreet</w:t>
            </w:r>
          </w:p>
          <w:p w:rsidR="009A0DB2" w:rsidRPr="008E2685" w:rsidRDefault="009A0DB2" w:rsidP="009A0DB2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steps/Gradient Distance:</w:t>
            </w:r>
          </w:p>
        </w:tc>
        <w:tc>
          <w:tcPr>
            <w:tcW w:w="2610" w:type="dxa"/>
          </w:tcPr>
          <w:p w:rsidR="009A0DB2" w:rsidRPr="008E2685" w:rsidRDefault="009A0DB2" w:rsidP="009A0DB2">
            <w:pPr>
              <w:pStyle w:val="ListParagraph"/>
              <w:ind w:left="0"/>
              <w:rPr>
                <w:szCs w:val="24"/>
              </w:rPr>
            </w:pPr>
          </w:p>
        </w:tc>
      </w:tr>
      <w:tr w:rsidR="009A0DB2" w:rsidRPr="008E2685" w:rsidTr="009A0DB2">
        <w:tc>
          <w:tcPr>
            <w:tcW w:w="3528" w:type="dxa"/>
          </w:tcPr>
          <w:p w:rsidR="009A0DB2" w:rsidRPr="008E2685" w:rsidRDefault="009A0DB2" w:rsidP="009A0DB2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Baseline Value:</w:t>
            </w:r>
          </w:p>
        </w:tc>
        <w:tc>
          <w:tcPr>
            <w:tcW w:w="2610" w:type="dxa"/>
          </w:tcPr>
          <w:p w:rsidR="009A0DB2" w:rsidRPr="008E2685" w:rsidRDefault="009A0DB2" w:rsidP="009A0DB2">
            <w:pPr>
              <w:pStyle w:val="ListParagraph"/>
              <w:ind w:left="0"/>
              <w:rPr>
                <w:szCs w:val="24"/>
              </w:rPr>
            </w:pPr>
          </w:p>
        </w:tc>
      </w:tr>
      <w:tr w:rsidR="009A0DB2" w:rsidRPr="008E2685" w:rsidTr="009A0DB2">
        <w:tc>
          <w:tcPr>
            <w:tcW w:w="3528" w:type="dxa"/>
          </w:tcPr>
          <w:p w:rsidR="009A0DB2" w:rsidRPr="008E2685" w:rsidRDefault="009A0DB2" w:rsidP="009A0DB2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Agreement:</w:t>
            </w:r>
          </w:p>
        </w:tc>
        <w:tc>
          <w:tcPr>
            <w:tcW w:w="2610" w:type="dxa"/>
          </w:tcPr>
          <w:p w:rsidR="009A0DB2" w:rsidRPr="008E2685" w:rsidRDefault="009A0DB2" w:rsidP="009A0DB2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3B0FA0" w:rsidRPr="008E2685" w:rsidRDefault="003B0FA0" w:rsidP="007A7D63">
      <w:pPr>
        <w:pStyle w:val="ListParagraph"/>
        <w:numPr>
          <w:ilvl w:val="0"/>
          <w:numId w:val="1"/>
        </w:numPr>
        <w:spacing w:before="240" w:line="240" w:lineRule="auto"/>
        <w:rPr>
          <w:szCs w:val="24"/>
        </w:rPr>
      </w:pPr>
      <w:r w:rsidRPr="008E2685">
        <w:rPr>
          <w:szCs w:val="24"/>
        </w:rPr>
        <w:t>Depth of Penetration Test:</w:t>
      </w:r>
    </w:p>
    <w:p w:rsidR="003B0FA0" w:rsidRPr="008E2685" w:rsidRDefault="003B0FA0" w:rsidP="008E2685">
      <w:pPr>
        <w:pStyle w:val="ListParagraph"/>
        <w:spacing w:line="240" w:lineRule="auto"/>
        <w:rPr>
          <w:szCs w:val="24"/>
        </w:rPr>
      </w:pPr>
      <w:r w:rsidRPr="008E2685">
        <w:rPr>
          <w:szCs w:val="24"/>
        </w:rPr>
        <w:t>Results: (Action limit: change &gt; 1cm from baseline value)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B0FA0" w:rsidRPr="008E2685" w:rsidTr="003B0FA0"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Axial Plane</w:t>
            </w:r>
          </w:p>
        </w:tc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Longitudinal Plane</w:t>
            </w:r>
          </w:p>
        </w:tc>
      </w:tr>
      <w:tr w:rsidR="003B0FA0" w:rsidRPr="008E2685" w:rsidTr="003B0FA0"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Depth at which speckle pattern can be separated from electronic noise:</w:t>
            </w:r>
          </w:p>
        </w:tc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rPr>
                <w:szCs w:val="24"/>
              </w:rPr>
            </w:pPr>
          </w:p>
        </w:tc>
      </w:tr>
      <w:tr w:rsidR="003B0FA0" w:rsidRPr="008E2685" w:rsidTr="003B0FA0"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Baseline Value:</w:t>
            </w:r>
          </w:p>
        </w:tc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rPr>
                <w:szCs w:val="24"/>
              </w:rPr>
            </w:pPr>
          </w:p>
        </w:tc>
      </w:tr>
      <w:tr w:rsidR="003B0FA0" w:rsidRPr="008E2685" w:rsidTr="003B0FA0"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Agreement:</w:t>
            </w:r>
          </w:p>
        </w:tc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3192" w:type="dxa"/>
          </w:tcPr>
          <w:p w:rsidR="003B0FA0" w:rsidRPr="008E2685" w:rsidRDefault="003B0FA0" w:rsidP="008E2685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3B0FA0" w:rsidRPr="008E2685" w:rsidRDefault="003B0FA0" w:rsidP="007A7D63">
      <w:pPr>
        <w:pStyle w:val="ListParagraph"/>
        <w:numPr>
          <w:ilvl w:val="0"/>
          <w:numId w:val="1"/>
        </w:numPr>
        <w:spacing w:before="240" w:line="240" w:lineRule="auto"/>
        <w:rPr>
          <w:szCs w:val="24"/>
        </w:rPr>
      </w:pPr>
      <w:r w:rsidRPr="008E2685">
        <w:rPr>
          <w:szCs w:val="24"/>
        </w:rPr>
        <w:t>Axial and Lateral Resolution Test</w:t>
      </w:r>
    </w:p>
    <w:p w:rsidR="003B0FA0" w:rsidRPr="008E2685" w:rsidRDefault="003B0FA0" w:rsidP="003B0FA0">
      <w:pPr>
        <w:pStyle w:val="ListParagraph"/>
        <w:rPr>
          <w:szCs w:val="24"/>
        </w:rPr>
      </w:pPr>
      <w:r w:rsidRPr="008E2685">
        <w:rPr>
          <w:szCs w:val="24"/>
        </w:rPr>
        <w:t>Results: (Action limit: change &gt;1 mm from baseline value)</w:t>
      </w:r>
    </w:p>
    <w:tbl>
      <w:tblPr>
        <w:tblStyle w:val="TableGrid"/>
        <w:tblW w:w="9296" w:type="dxa"/>
        <w:tblInd w:w="738" w:type="dxa"/>
        <w:tblLook w:val="04A0" w:firstRow="1" w:lastRow="0" w:firstColumn="1" w:lastColumn="0" w:noHBand="0" w:noVBand="1"/>
      </w:tblPr>
      <w:tblGrid>
        <w:gridCol w:w="2243"/>
        <w:gridCol w:w="1017"/>
        <w:gridCol w:w="1137"/>
        <w:gridCol w:w="1314"/>
        <w:gridCol w:w="1017"/>
        <w:gridCol w:w="1137"/>
        <w:gridCol w:w="1431"/>
      </w:tblGrid>
      <w:tr w:rsidR="00985EE4" w:rsidRPr="008E2685" w:rsidTr="008E2685">
        <w:tc>
          <w:tcPr>
            <w:tcW w:w="2430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3254" w:type="dxa"/>
            <w:gridSpan w:val="3"/>
          </w:tcPr>
          <w:p w:rsidR="00985EE4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Axial Plane</w:t>
            </w:r>
          </w:p>
        </w:tc>
        <w:tc>
          <w:tcPr>
            <w:tcW w:w="3612" w:type="dxa"/>
            <w:gridSpan w:val="3"/>
          </w:tcPr>
          <w:p w:rsidR="00985EE4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Longitudinal Plan</w:t>
            </w:r>
          </w:p>
        </w:tc>
      </w:tr>
      <w:tr w:rsidR="008056DA" w:rsidRPr="008E2685" w:rsidTr="008E2685">
        <w:tc>
          <w:tcPr>
            <w:tcW w:w="2430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985EE4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Current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85EE4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Baseline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056DA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Difference</w:t>
            </w:r>
          </w:p>
          <w:p w:rsidR="00985EE4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(Abs/%)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985EE4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Current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85EE4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Baseline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8056DA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Difference</w:t>
            </w:r>
          </w:p>
          <w:p w:rsidR="00985EE4" w:rsidRPr="008E2685" w:rsidRDefault="00985EE4" w:rsidP="008056DA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(Abs/%)</w:t>
            </w:r>
          </w:p>
        </w:tc>
      </w:tr>
      <w:tr w:rsidR="008056DA" w:rsidRPr="008E2685" w:rsidTr="008E2685">
        <w:tc>
          <w:tcPr>
            <w:tcW w:w="2430" w:type="dxa"/>
          </w:tcPr>
          <w:p w:rsidR="00985EE4" w:rsidRPr="008E2685" w:rsidRDefault="00985EE4" w:rsidP="008056DA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Axial Resolution</w:t>
            </w:r>
            <w:r w:rsidR="008E2685">
              <w:rPr>
                <w:szCs w:val="24"/>
              </w:rPr>
              <w:t>:</w:t>
            </w:r>
          </w:p>
        </w:tc>
        <w:tc>
          <w:tcPr>
            <w:tcW w:w="802" w:type="dxa"/>
            <w:shd w:val="thinDiagStripe" w:color="auto" w:fill="auto"/>
          </w:tcPr>
          <w:p w:rsidR="00985EE4" w:rsidRPr="008E2685" w:rsidRDefault="00985EE4" w:rsidP="008056DA">
            <w:pPr>
              <w:pStyle w:val="ListParagraph"/>
              <w:ind w:left="-19" w:firstLine="19"/>
              <w:rPr>
                <w:szCs w:val="24"/>
              </w:rPr>
            </w:pPr>
          </w:p>
        </w:tc>
        <w:tc>
          <w:tcPr>
            <w:tcW w:w="1137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315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17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58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</w:tr>
      <w:tr w:rsidR="008056DA" w:rsidRPr="008E2685" w:rsidTr="008E2685">
        <w:tc>
          <w:tcPr>
            <w:tcW w:w="2430" w:type="dxa"/>
          </w:tcPr>
          <w:p w:rsidR="00985EE4" w:rsidRPr="008E2685" w:rsidRDefault="00985EE4" w:rsidP="008056DA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Proximal</w:t>
            </w:r>
          </w:p>
        </w:tc>
        <w:tc>
          <w:tcPr>
            <w:tcW w:w="802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315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17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58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</w:tr>
      <w:tr w:rsidR="008056DA" w:rsidRPr="008E2685" w:rsidTr="008E2685">
        <w:tc>
          <w:tcPr>
            <w:tcW w:w="2430" w:type="dxa"/>
          </w:tcPr>
          <w:p w:rsidR="00985EE4" w:rsidRPr="008E2685" w:rsidRDefault="00985EE4" w:rsidP="008056DA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Distal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</w:tr>
      <w:tr w:rsidR="008056DA" w:rsidRPr="008E2685" w:rsidTr="008E2685">
        <w:tc>
          <w:tcPr>
            <w:tcW w:w="2430" w:type="dxa"/>
          </w:tcPr>
          <w:p w:rsidR="00985EE4" w:rsidRPr="008E2685" w:rsidRDefault="00985EE4" w:rsidP="008056DA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Lateral Resolution</w:t>
            </w:r>
            <w:r w:rsidR="008E2685">
              <w:rPr>
                <w:szCs w:val="24"/>
              </w:rPr>
              <w:t>:</w:t>
            </w:r>
          </w:p>
        </w:tc>
        <w:tc>
          <w:tcPr>
            <w:tcW w:w="802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315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17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58" w:type="dxa"/>
            <w:shd w:val="thinDiagStripe" w:color="auto" w:fill="auto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</w:tr>
      <w:tr w:rsidR="008056DA" w:rsidRPr="008E2685" w:rsidTr="008E2685">
        <w:tc>
          <w:tcPr>
            <w:tcW w:w="2430" w:type="dxa"/>
          </w:tcPr>
          <w:p w:rsidR="00985EE4" w:rsidRPr="008E2685" w:rsidRDefault="00985EE4" w:rsidP="008056DA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Proximal</w:t>
            </w:r>
          </w:p>
        </w:tc>
        <w:tc>
          <w:tcPr>
            <w:tcW w:w="802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315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17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58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</w:tr>
      <w:tr w:rsidR="008056DA" w:rsidRPr="008E2685" w:rsidTr="008E2685">
        <w:tc>
          <w:tcPr>
            <w:tcW w:w="2430" w:type="dxa"/>
          </w:tcPr>
          <w:p w:rsidR="00985EE4" w:rsidRPr="008E2685" w:rsidRDefault="00985EE4" w:rsidP="008056DA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Distal</w:t>
            </w:r>
          </w:p>
        </w:tc>
        <w:tc>
          <w:tcPr>
            <w:tcW w:w="802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315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17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137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58" w:type="dxa"/>
          </w:tcPr>
          <w:p w:rsidR="00985EE4" w:rsidRPr="008E2685" w:rsidRDefault="00985EE4" w:rsidP="003B0FA0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4F6B5C" w:rsidRPr="008E2685" w:rsidRDefault="004F6B5C" w:rsidP="007A7D63">
      <w:pPr>
        <w:pStyle w:val="ListParagraph"/>
        <w:numPr>
          <w:ilvl w:val="0"/>
          <w:numId w:val="1"/>
        </w:numPr>
        <w:spacing w:before="240"/>
        <w:rPr>
          <w:szCs w:val="24"/>
        </w:rPr>
      </w:pPr>
      <w:r w:rsidRPr="008E2685">
        <w:rPr>
          <w:szCs w:val="24"/>
        </w:rPr>
        <w:t>Axial and Lateral Distance Measurement Accuracy Test:</w:t>
      </w:r>
    </w:p>
    <w:p w:rsidR="00FF51A1" w:rsidRPr="008E2685" w:rsidRDefault="004F6B5C" w:rsidP="004F6B5C">
      <w:pPr>
        <w:pStyle w:val="ListParagraph"/>
        <w:rPr>
          <w:szCs w:val="24"/>
        </w:rPr>
      </w:pPr>
      <w:r w:rsidRPr="008E2685">
        <w:rPr>
          <w:szCs w:val="24"/>
        </w:rPr>
        <w:t>Results:</w:t>
      </w:r>
      <w:r w:rsidR="00FF51A1" w:rsidRPr="008E2685">
        <w:rPr>
          <w:szCs w:val="24"/>
        </w:rPr>
        <w:t xml:space="preserve"> (action level: </w:t>
      </w:r>
      <w:r w:rsidRPr="008E2685">
        <w:rPr>
          <w:szCs w:val="24"/>
        </w:rPr>
        <w:t>Axial – difference &gt;2 mm or 2% from nominal value; Lateral – difference &gt;3mm or 3% from nominal value</w:t>
      </w:r>
      <w:r w:rsidR="00FF51A1" w:rsidRPr="008E2685">
        <w:rPr>
          <w:szCs w:val="24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58"/>
        <w:gridCol w:w="1506"/>
        <w:gridCol w:w="1620"/>
        <w:gridCol w:w="1440"/>
        <w:gridCol w:w="2364"/>
      </w:tblGrid>
      <w:tr w:rsidR="004F6B5C" w:rsidRPr="008E2685" w:rsidTr="004F6B5C">
        <w:tc>
          <w:tcPr>
            <w:tcW w:w="2358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506" w:type="dxa"/>
          </w:tcPr>
          <w:p w:rsidR="004F6B5C" w:rsidRPr="008E2685" w:rsidRDefault="004F6B5C" w:rsidP="004F6B5C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Axial</w:t>
            </w:r>
          </w:p>
        </w:tc>
        <w:tc>
          <w:tcPr>
            <w:tcW w:w="1620" w:type="dxa"/>
          </w:tcPr>
          <w:p w:rsidR="004F6B5C" w:rsidRPr="008E2685" w:rsidRDefault="004F6B5C" w:rsidP="004F6B5C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Lateral</w:t>
            </w:r>
          </w:p>
          <w:p w:rsidR="004F6B5C" w:rsidRPr="008E2685" w:rsidRDefault="004F6B5C" w:rsidP="004F6B5C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(proximal)</w:t>
            </w:r>
          </w:p>
        </w:tc>
        <w:tc>
          <w:tcPr>
            <w:tcW w:w="1440" w:type="dxa"/>
          </w:tcPr>
          <w:p w:rsidR="004F6B5C" w:rsidRPr="008E2685" w:rsidRDefault="004F6B5C" w:rsidP="004F6B5C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Lateral</w:t>
            </w:r>
          </w:p>
          <w:p w:rsidR="004F6B5C" w:rsidRPr="008E2685" w:rsidRDefault="004F6B5C" w:rsidP="004F6B5C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(distal)</w:t>
            </w:r>
          </w:p>
        </w:tc>
        <w:tc>
          <w:tcPr>
            <w:tcW w:w="2364" w:type="dxa"/>
            <w:vMerge w:val="restart"/>
          </w:tcPr>
          <w:p w:rsidR="004F6B5C" w:rsidRPr="008E2685" w:rsidRDefault="004F6B5C" w:rsidP="004F6B5C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Sketch:</w:t>
            </w:r>
          </w:p>
        </w:tc>
      </w:tr>
      <w:tr w:rsidR="004F6B5C" w:rsidRPr="008E2685" w:rsidTr="003D7FFC">
        <w:trPr>
          <w:trHeight w:val="395"/>
        </w:trPr>
        <w:tc>
          <w:tcPr>
            <w:tcW w:w="2358" w:type="dxa"/>
          </w:tcPr>
          <w:p w:rsidR="004F6B5C" w:rsidRPr="008E2685" w:rsidRDefault="004F6B5C" w:rsidP="004F6B5C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Expected distance</w:t>
            </w:r>
          </w:p>
        </w:tc>
        <w:tc>
          <w:tcPr>
            <w:tcW w:w="1506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620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2364" w:type="dxa"/>
            <w:vMerge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</w:tr>
      <w:tr w:rsidR="004F6B5C" w:rsidRPr="008E2685" w:rsidTr="003D7FFC">
        <w:trPr>
          <w:trHeight w:val="440"/>
        </w:trPr>
        <w:tc>
          <w:tcPr>
            <w:tcW w:w="2358" w:type="dxa"/>
          </w:tcPr>
          <w:p w:rsidR="004F6B5C" w:rsidRPr="008E2685" w:rsidRDefault="004F6B5C" w:rsidP="004F6B5C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Measured distance</w:t>
            </w:r>
          </w:p>
        </w:tc>
        <w:tc>
          <w:tcPr>
            <w:tcW w:w="1506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620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2364" w:type="dxa"/>
            <w:vMerge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</w:tr>
      <w:tr w:rsidR="004F6B5C" w:rsidRPr="008E2685" w:rsidTr="003D7FFC">
        <w:trPr>
          <w:trHeight w:val="440"/>
        </w:trPr>
        <w:tc>
          <w:tcPr>
            <w:tcW w:w="2358" w:type="dxa"/>
          </w:tcPr>
          <w:p w:rsidR="004F6B5C" w:rsidRPr="008E2685" w:rsidRDefault="004F6B5C" w:rsidP="004F6B5C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Absolute difference</w:t>
            </w:r>
          </w:p>
        </w:tc>
        <w:tc>
          <w:tcPr>
            <w:tcW w:w="1506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620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2364" w:type="dxa"/>
            <w:vMerge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</w:tr>
      <w:tr w:rsidR="004F6B5C" w:rsidRPr="008E2685" w:rsidTr="003D7FFC">
        <w:trPr>
          <w:trHeight w:val="422"/>
        </w:trPr>
        <w:tc>
          <w:tcPr>
            <w:tcW w:w="2358" w:type="dxa"/>
          </w:tcPr>
          <w:p w:rsidR="004F6B5C" w:rsidRPr="008E2685" w:rsidRDefault="004F6B5C" w:rsidP="004F6B5C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Percent Difference</w:t>
            </w:r>
          </w:p>
        </w:tc>
        <w:tc>
          <w:tcPr>
            <w:tcW w:w="1506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620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2364" w:type="dxa"/>
            <w:vMerge/>
          </w:tcPr>
          <w:p w:rsidR="004F6B5C" w:rsidRPr="008E2685" w:rsidRDefault="004F6B5C" w:rsidP="004F6B5C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4F6B5C" w:rsidRPr="008E2685" w:rsidRDefault="00201881" w:rsidP="00201881">
      <w:pPr>
        <w:jc w:val="center"/>
        <w:rPr>
          <w:szCs w:val="24"/>
        </w:rPr>
      </w:pPr>
      <w:r w:rsidRPr="008E2685">
        <w:rPr>
          <w:szCs w:val="24"/>
        </w:rPr>
        <w:lastRenderedPageBreak/>
        <w:t>PAGE 2: TRUS Verification Quality Assurance</w:t>
      </w:r>
    </w:p>
    <w:p w:rsidR="004F6B5C" w:rsidRPr="008E2685" w:rsidRDefault="004F6B5C" w:rsidP="004F6B5C">
      <w:pPr>
        <w:pStyle w:val="ListParagraph"/>
        <w:rPr>
          <w:szCs w:val="24"/>
        </w:rPr>
      </w:pPr>
    </w:p>
    <w:p w:rsidR="00145A3B" w:rsidRPr="008E2685" w:rsidRDefault="008A3985" w:rsidP="00FF51A1">
      <w:pPr>
        <w:pStyle w:val="ListParagraph"/>
        <w:numPr>
          <w:ilvl w:val="0"/>
          <w:numId w:val="1"/>
        </w:numPr>
        <w:rPr>
          <w:szCs w:val="24"/>
        </w:rPr>
      </w:pPr>
      <w:r w:rsidRPr="008E2685">
        <w:rPr>
          <w:szCs w:val="24"/>
        </w:rPr>
        <w:t xml:space="preserve">Distance, </w:t>
      </w:r>
      <w:r w:rsidR="00145A3B" w:rsidRPr="008E2685">
        <w:rPr>
          <w:szCs w:val="24"/>
        </w:rPr>
        <w:t>Area and Volume Measurement Accuracy Test:</w:t>
      </w:r>
    </w:p>
    <w:p w:rsidR="00145A3B" w:rsidRPr="008E2685" w:rsidRDefault="003D50D8" w:rsidP="00145A3B">
      <w:pPr>
        <w:pStyle w:val="ListParagraph"/>
        <w:rPr>
          <w:szCs w:val="24"/>
        </w:rPr>
      </w:pPr>
      <w:r w:rsidRPr="008E2685">
        <w:rPr>
          <w:szCs w:val="24"/>
        </w:rPr>
        <w:t>Results: (Action level: Difference &gt;2 mm or 2% for distance; difference &gt;5% of nominal for area and volume measurements)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18"/>
        <w:gridCol w:w="1725"/>
        <w:gridCol w:w="1440"/>
        <w:gridCol w:w="1440"/>
        <w:gridCol w:w="1620"/>
      </w:tblGrid>
      <w:tr w:rsidR="00091301" w:rsidRPr="008E2685" w:rsidTr="00091301">
        <w:tc>
          <w:tcPr>
            <w:tcW w:w="2718" w:type="dxa"/>
          </w:tcPr>
          <w:p w:rsidR="003D50D8" w:rsidRPr="008E2685" w:rsidRDefault="003D50D8" w:rsidP="00091301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3D50D8" w:rsidRPr="008E2685" w:rsidRDefault="00091301" w:rsidP="00091301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Top-Bottom</w:t>
            </w:r>
          </w:p>
          <w:p w:rsidR="00091301" w:rsidRPr="008E2685" w:rsidRDefault="00091301" w:rsidP="00091301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Distance</w:t>
            </w:r>
          </w:p>
        </w:tc>
        <w:tc>
          <w:tcPr>
            <w:tcW w:w="1440" w:type="dxa"/>
          </w:tcPr>
          <w:p w:rsidR="003D50D8" w:rsidRPr="008E2685" w:rsidRDefault="00091301" w:rsidP="00091301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Left-Right</w:t>
            </w:r>
          </w:p>
          <w:p w:rsidR="00091301" w:rsidRPr="008E2685" w:rsidRDefault="00091301" w:rsidP="00091301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Distance</w:t>
            </w:r>
          </w:p>
        </w:tc>
        <w:tc>
          <w:tcPr>
            <w:tcW w:w="1440" w:type="dxa"/>
          </w:tcPr>
          <w:p w:rsidR="003D50D8" w:rsidRPr="008E2685" w:rsidRDefault="00091301" w:rsidP="00091301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Area</w:t>
            </w:r>
          </w:p>
          <w:p w:rsidR="00091301" w:rsidRPr="008E2685" w:rsidRDefault="00091301" w:rsidP="00091301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Measured</w:t>
            </w:r>
          </w:p>
        </w:tc>
        <w:tc>
          <w:tcPr>
            <w:tcW w:w="1620" w:type="dxa"/>
          </w:tcPr>
          <w:p w:rsidR="003D50D8" w:rsidRPr="008E2685" w:rsidRDefault="00091301" w:rsidP="00091301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Volume</w:t>
            </w:r>
          </w:p>
          <w:p w:rsidR="00091301" w:rsidRPr="008E2685" w:rsidRDefault="00091301" w:rsidP="00091301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Measured</w:t>
            </w:r>
          </w:p>
        </w:tc>
      </w:tr>
      <w:tr w:rsidR="00091301" w:rsidRPr="008E2685" w:rsidTr="00091301">
        <w:tc>
          <w:tcPr>
            <w:tcW w:w="2718" w:type="dxa"/>
          </w:tcPr>
          <w:p w:rsidR="003D50D8" w:rsidRPr="008E2685" w:rsidRDefault="00091301" w:rsidP="00091301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Expected</w:t>
            </w:r>
          </w:p>
        </w:tc>
        <w:tc>
          <w:tcPr>
            <w:tcW w:w="1725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62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</w:tr>
      <w:tr w:rsidR="00091301" w:rsidRPr="008E2685" w:rsidTr="00091301">
        <w:tc>
          <w:tcPr>
            <w:tcW w:w="2718" w:type="dxa"/>
          </w:tcPr>
          <w:p w:rsidR="003D50D8" w:rsidRPr="008E2685" w:rsidRDefault="00091301" w:rsidP="00091301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Measured</w:t>
            </w:r>
          </w:p>
        </w:tc>
        <w:tc>
          <w:tcPr>
            <w:tcW w:w="1725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62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</w:tr>
      <w:tr w:rsidR="00091301" w:rsidRPr="008E2685" w:rsidTr="00091301">
        <w:tc>
          <w:tcPr>
            <w:tcW w:w="2718" w:type="dxa"/>
          </w:tcPr>
          <w:p w:rsidR="003D50D8" w:rsidRPr="008E2685" w:rsidRDefault="00091301" w:rsidP="00091301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Absolute Difference</w:t>
            </w:r>
          </w:p>
        </w:tc>
        <w:tc>
          <w:tcPr>
            <w:tcW w:w="1725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62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</w:tr>
      <w:tr w:rsidR="00091301" w:rsidRPr="008E2685" w:rsidTr="00091301">
        <w:tc>
          <w:tcPr>
            <w:tcW w:w="2718" w:type="dxa"/>
          </w:tcPr>
          <w:p w:rsidR="003D50D8" w:rsidRPr="008E2685" w:rsidRDefault="00091301" w:rsidP="00091301">
            <w:pPr>
              <w:pStyle w:val="ListParagraph"/>
              <w:ind w:left="0"/>
              <w:jc w:val="right"/>
              <w:rPr>
                <w:szCs w:val="24"/>
              </w:rPr>
            </w:pPr>
            <w:r w:rsidRPr="008E2685">
              <w:rPr>
                <w:szCs w:val="24"/>
              </w:rPr>
              <w:t>Percent Difference</w:t>
            </w:r>
          </w:p>
        </w:tc>
        <w:tc>
          <w:tcPr>
            <w:tcW w:w="1725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44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620" w:type="dxa"/>
          </w:tcPr>
          <w:p w:rsidR="003D50D8" w:rsidRPr="008E2685" w:rsidRDefault="003D50D8" w:rsidP="00145A3B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145A3B" w:rsidRPr="008E2685" w:rsidRDefault="00145A3B" w:rsidP="00145A3B">
      <w:pPr>
        <w:pStyle w:val="ListParagraph"/>
        <w:rPr>
          <w:szCs w:val="24"/>
        </w:rPr>
      </w:pPr>
    </w:p>
    <w:p w:rsidR="00A744DD" w:rsidRPr="008E2685" w:rsidRDefault="00A744DD" w:rsidP="00FF51A1">
      <w:pPr>
        <w:pStyle w:val="ListParagraph"/>
        <w:numPr>
          <w:ilvl w:val="0"/>
          <w:numId w:val="1"/>
        </w:numPr>
        <w:rPr>
          <w:szCs w:val="24"/>
        </w:rPr>
      </w:pPr>
      <w:r w:rsidRPr="008E2685">
        <w:rPr>
          <w:szCs w:val="24"/>
        </w:rPr>
        <w:t>Needle Template/Electronic Grid Alignment Test:</w:t>
      </w:r>
    </w:p>
    <w:p w:rsidR="00A744DD" w:rsidRPr="008E2685" w:rsidRDefault="00A744DD" w:rsidP="00A744DD">
      <w:pPr>
        <w:pStyle w:val="ListParagraph"/>
        <w:rPr>
          <w:szCs w:val="24"/>
        </w:rPr>
      </w:pPr>
      <w:r w:rsidRPr="008E2685">
        <w:rPr>
          <w:szCs w:val="24"/>
        </w:rPr>
        <w:t>Results: (Action level: alignment should be correct to within 3mm)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A744DD" w:rsidRPr="008E2685" w:rsidTr="008E2685">
        <w:trPr>
          <w:trHeight w:val="275"/>
        </w:trPr>
        <w:tc>
          <w:tcPr>
            <w:tcW w:w="4712" w:type="dxa"/>
          </w:tcPr>
          <w:p w:rsidR="00A744DD" w:rsidRPr="008E2685" w:rsidRDefault="00104DE1" w:rsidP="00A744DD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Coordinate of Greatest Discrepancy</w:t>
            </w:r>
          </w:p>
        </w:tc>
        <w:tc>
          <w:tcPr>
            <w:tcW w:w="4712" w:type="dxa"/>
          </w:tcPr>
          <w:p w:rsidR="00A744DD" w:rsidRPr="008E2685" w:rsidRDefault="00A744DD" w:rsidP="00A744DD">
            <w:pPr>
              <w:pStyle w:val="ListParagraph"/>
              <w:ind w:left="0"/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Error (mm)</w:t>
            </w:r>
          </w:p>
        </w:tc>
      </w:tr>
      <w:tr w:rsidR="00A744DD" w:rsidRPr="008E2685" w:rsidTr="008E2685">
        <w:trPr>
          <w:trHeight w:val="565"/>
        </w:trPr>
        <w:tc>
          <w:tcPr>
            <w:tcW w:w="4712" w:type="dxa"/>
          </w:tcPr>
          <w:p w:rsidR="00A744DD" w:rsidRPr="008E2685" w:rsidRDefault="00A744DD" w:rsidP="00A744DD">
            <w:pPr>
              <w:pStyle w:val="ListParagraph"/>
              <w:ind w:left="0"/>
              <w:rPr>
                <w:szCs w:val="24"/>
              </w:rPr>
            </w:pPr>
          </w:p>
          <w:p w:rsidR="00104DE1" w:rsidRPr="008E2685" w:rsidRDefault="00104DE1" w:rsidP="00A744DD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712" w:type="dxa"/>
          </w:tcPr>
          <w:p w:rsidR="00A744DD" w:rsidRPr="008E2685" w:rsidRDefault="00A744DD" w:rsidP="00A744DD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A744DD" w:rsidRPr="008E2685" w:rsidRDefault="00A744DD" w:rsidP="00A744DD">
      <w:pPr>
        <w:ind w:left="360"/>
        <w:rPr>
          <w:szCs w:val="24"/>
        </w:rPr>
      </w:pPr>
    </w:p>
    <w:p w:rsidR="00104DE1" w:rsidRPr="008E2685" w:rsidRDefault="00104DE1" w:rsidP="00104DE1">
      <w:pPr>
        <w:pStyle w:val="ListParagraph"/>
        <w:numPr>
          <w:ilvl w:val="0"/>
          <w:numId w:val="1"/>
        </w:numPr>
        <w:rPr>
          <w:szCs w:val="24"/>
        </w:rPr>
      </w:pPr>
      <w:r w:rsidRPr="008E2685">
        <w:rPr>
          <w:szCs w:val="24"/>
        </w:rPr>
        <w:t>Treatment Planning System Volume Test</w:t>
      </w:r>
    </w:p>
    <w:p w:rsidR="00104DE1" w:rsidRPr="008E2685" w:rsidRDefault="00104DE1" w:rsidP="008E2685">
      <w:pPr>
        <w:pStyle w:val="ListParagraph"/>
        <w:rPr>
          <w:szCs w:val="24"/>
        </w:rPr>
      </w:pPr>
      <w:r w:rsidRPr="008E2685">
        <w:rPr>
          <w:szCs w:val="24"/>
        </w:rPr>
        <w:t>Results: (Action limit: The volumes calculated by the ultrasound system and the treatment planning computer should agree to within 5%)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2268"/>
        <w:gridCol w:w="1562"/>
        <w:gridCol w:w="2038"/>
        <w:gridCol w:w="1792"/>
        <w:gridCol w:w="1916"/>
      </w:tblGrid>
      <w:tr w:rsidR="00104DE1" w:rsidRPr="008E2685" w:rsidTr="008E2685">
        <w:tc>
          <w:tcPr>
            <w:tcW w:w="2268" w:type="dxa"/>
            <w:shd w:val="thinDiagStripe" w:color="auto" w:fill="auto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  <w:tc>
          <w:tcPr>
            <w:tcW w:w="1562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Target Volume (cc)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thinDiagStripe" w:color="auto" w:fill="auto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Absolute difference (cc)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Percent Difference (%)</w:t>
            </w:r>
          </w:p>
        </w:tc>
      </w:tr>
      <w:tr w:rsidR="00104DE1" w:rsidRPr="008E2685" w:rsidTr="008E2685">
        <w:tc>
          <w:tcPr>
            <w:tcW w:w="2268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Known volume</w:t>
            </w:r>
          </w:p>
        </w:tc>
        <w:tc>
          <w:tcPr>
            <w:tcW w:w="1562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  <w:tc>
          <w:tcPr>
            <w:tcW w:w="2038" w:type="dxa"/>
            <w:shd w:val="thinDiagStripe" w:color="auto" w:fill="auto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  <w:tc>
          <w:tcPr>
            <w:tcW w:w="1792" w:type="dxa"/>
            <w:shd w:val="thinDiagStripe" w:color="auto" w:fill="auto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  <w:shd w:val="thinDiagStripe" w:color="auto" w:fill="auto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</w:tr>
      <w:tr w:rsidR="00104DE1" w:rsidRPr="008E2685" w:rsidTr="008E2685">
        <w:tc>
          <w:tcPr>
            <w:tcW w:w="2268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Measured with ultrasound</w:t>
            </w:r>
          </w:p>
        </w:tc>
        <w:tc>
          <w:tcPr>
            <w:tcW w:w="1562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  <w:tc>
          <w:tcPr>
            <w:tcW w:w="2038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Ultrasound volume relative to known volume</w:t>
            </w:r>
          </w:p>
        </w:tc>
        <w:tc>
          <w:tcPr>
            <w:tcW w:w="1792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</w:tr>
      <w:tr w:rsidR="00104DE1" w:rsidRPr="008E2685" w:rsidTr="008E2685">
        <w:tc>
          <w:tcPr>
            <w:tcW w:w="2268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Measured with treatment planning system</w:t>
            </w:r>
          </w:p>
        </w:tc>
        <w:tc>
          <w:tcPr>
            <w:tcW w:w="1562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  <w:tc>
          <w:tcPr>
            <w:tcW w:w="2038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  <w:r w:rsidRPr="008E2685">
              <w:rPr>
                <w:szCs w:val="24"/>
              </w:rPr>
              <w:t>TPS volume relative to ultrasound volume</w:t>
            </w:r>
          </w:p>
        </w:tc>
        <w:tc>
          <w:tcPr>
            <w:tcW w:w="1792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104DE1" w:rsidRPr="008E2685" w:rsidRDefault="00104DE1" w:rsidP="00104DE1">
            <w:pPr>
              <w:jc w:val="center"/>
              <w:rPr>
                <w:szCs w:val="24"/>
              </w:rPr>
            </w:pPr>
          </w:p>
        </w:tc>
      </w:tr>
    </w:tbl>
    <w:p w:rsidR="00104DE1" w:rsidRPr="008E2685" w:rsidRDefault="00104DE1" w:rsidP="00104DE1">
      <w:pPr>
        <w:jc w:val="center"/>
        <w:rPr>
          <w:szCs w:val="24"/>
        </w:rPr>
      </w:pPr>
    </w:p>
    <w:p w:rsidR="008E2685" w:rsidRPr="007A7D63" w:rsidRDefault="002F4D97" w:rsidP="007A7D63">
      <w:pPr>
        <w:pStyle w:val="ListParagraph"/>
        <w:rPr>
          <w:rFonts w:cs="Arial"/>
          <w:szCs w:val="24"/>
        </w:rPr>
      </w:pPr>
      <w:r w:rsidRPr="008E2685">
        <w:rPr>
          <w:rFonts w:cs="Arial"/>
          <w:szCs w:val="24"/>
        </w:rPr>
        <w:t>Note</w:t>
      </w:r>
      <w:r w:rsidR="00AE5320" w:rsidRPr="008E2685">
        <w:rPr>
          <w:rFonts w:cs="Arial"/>
          <w:szCs w:val="24"/>
        </w:rPr>
        <w:t>s</w:t>
      </w:r>
      <w:r w:rsidRPr="008E2685">
        <w:rPr>
          <w:rFonts w:cs="Arial"/>
          <w:szCs w:val="24"/>
        </w:rPr>
        <w:t>:</w:t>
      </w:r>
    </w:p>
    <w:p w:rsidR="002F4D97" w:rsidRPr="008E2685" w:rsidRDefault="002F4D97" w:rsidP="002F4D97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8E2685">
        <w:rPr>
          <w:rFonts w:cs="Arial"/>
          <w:szCs w:val="24"/>
        </w:rPr>
        <w:t>It is reasonable to coordinate testing with the vendors, as long as you are confident that the vendor is competent in the tests he/she is doing.</w:t>
      </w:r>
    </w:p>
    <w:p w:rsidR="002F4D97" w:rsidRPr="008E2685" w:rsidRDefault="008F3B16" w:rsidP="002F4D97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8E2685">
        <w:rPr>
          <w:rFonts w:cs="Arial"/>
          <w:szCs w:val="24"/>
        </w:rPr>
        <w:t>It is advi</w:t>
      </w:r>
      <w:r w:rsidR="008E2685" w:rsidRPr="008E2685">
        <w:rPr>
          <w:rFonts w:cs="Arial"/>
          <w:szCs w:val="24"/>
        </w:rPr>
        <w:t xml:space="preserve">sed to use the CIRS </w:t>
      </w:r>
      <w:r w:rsidR="008E2685">
        <w:rPr>
          <w:rFonts w:cs="Arial"/>
          <w:szCs w:val="24"/>
        </w:rPr>
        <w:t>Model 045 Brachytherapy QA Phantom to follow TG-</w:t>
      </w:r>
      <w:r w:rsidRPr="008E2685">
        <w:rPr>
          <w:rFonts w:cs="Arial"/>
          <w:szCs w:val="24"/>
        </w:rPr>
        <w:t xml:space="preserve">128, </w:t>
      </w:r>
      <w:r w:rsidR="008E2685">
        <w:rPr>
          <w:rFonts w:cs="Arial"/>
          <w:szCs w:val="24"/>
        </w:rPr>
        <w:t>although</w:t>
      </w:r>
      <w:r w:rsidRPr="008E2685">
        <w:rPr>
          <w:rFonts w:cs="Arial"/>
          <w:szCs w:val="24"/>
        </w:rPr>
        <w:t xml:space="preserve"> any </w:t>
      </w:r>
      <w:r w:rsidR="002F4D97" w:rsidRPr="008E2685">
        <w:rPr>
          <w:rFonts w:cs="Arial"/>
          <w:szCs w:val="24"/>
        </w:rPr>
        <w:t xml:space="preserve">phantom </w:t>
      </w:r>
      <w:r w:rsidRPr="008E2685">
        <w:rPr>
          <w:rFonts w:cs="Arial"/>
          <w:szCs w:val="24"/>
        </w:rPr>
        <w:t>that</w:t>
      </w:r>
      <w:r w:rsidR="002F4D97" w:rsidRPr="008E2685">
        <w:rPr>
          <w:rFonts w:cs="Arial"/>
          <w:szCs w:val="24"/>
        </w:rPr>
        <w:t xml:space="preserve"> allows the recommended tests</w:t>
      </w:r>
      <w:r w:rsidR="00DB611C" w:rsidRPr="008E2685">
        <w:rPr>
          <w:rFonts w:cs="Arial"/>
          <w:szCs w:val="24"/>
        </w:rPr>
        <w:t xml:space="preserve"> is acceptable</w:t>
      </w:r>
      <w:r w:rsidR="002F4D97" w:rsidRPr="008E2685">
        <w:rPr>
          <w:rFonts w:cs="Arial"/>
          <w:szCs w:val="24"/>
        </w:rPr>
        <w:t>.</w:t>
      </w:r>
    </w:p>
    <w:p w:rsidR="002F4D97" w:rsidRPr="008E2685" w:rsidRDefault="002F4D97" w:rsidP="002F4D97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8E2685">
        <w:rPr>
          <w:rFonts w:cs="Arial"/>
          <w:szCs w:val="24"/>
        </w:rPr>
        <w:t>Axial resolution is es</w:t>
      </w:r>
      <w:r w:rsidR="008F3B16" w:rsidRPr="008E2685">
        <w:rPr>
          <w:rFonts w:cs="Arial"/>
          <w:szCs w:val="24"/>
        </w:rPr>
        <w:t xml:space="preserve">sentially independent of depth, however one may </w:t>
      </w:r>
      <w:r w:rsidRPr="008E2685">
        <w:rPr>
          <w:rFonts w:cs="Arial"/>
          <w:szCs w:val="24"/>
        </w:rPr>
        <w:t>measure it at different depths, but it is generally unnecessary.</w:t>
      </w:r>
    </w:p>
    <w:p w:rsidR="00AE5320" w:rsidRPr="008E2685" w:rsidRDefault="00104DE1" w:rsidP="002F4D97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8E2685">
        <w:rPr>
          <w:rFonts w:cs="Arial"/>
          <w:szCs w:val="24"/>
        </w:rPr>
        <w:t>All tests should be performed with the probe frequency most commonly used during implant</w:t>
      </w:r>
      <w:r w:rsidR="00CC54A2">
        <w:rPr>
          <w:rFonts w:cs="Arial"/>
          <w:szCs w:val="24"/>
        </w:rPr>
        <w:t>s and the maximum power output.</w:t>
      </w:r>
      <w:bookmarkStart w:id="0" w:name="_GoBack"/>
      <w:bookmarkEnd w:id="0"/>
      <w:r w:rsidR="008F3B16" w:rsidRPr="008E2685">
        <w:rPr>
          <w:rFonts w:cs="Arial"/>
          <w:szCs w:val="24"/>
        </w:rPr>
        <w:t xml:space="preserve"> </w:t>
      </w:r>
    </w:p>
    <w:sectPr w:rsidR="00AE5320" w:rsidRPr="008E2685" w:rsidSect="008E2685">
      <w:pgSz w:w="12240" w:h="15840"/>
      <w:pgMar w:top="720" w:right="90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54F2"/>
    <w:multiLevelType w:val="hybridMultilevel"/>
    <w:tmpl w:val="64069CFC"/>
    <w:lvl w:ilvl="0" w:tplc="27B81C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316116"/>
    <w:multiLevelType w:val="hybridMultilevel"/>
    <w:tmpl w:val="D0F4A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B25E0"/>
    <w:multiLevelType w:val="hybridMultilevel"/>
    <w:tmpl w:val="40D0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A1"/>
    <w:rsid w:val="00000067"/>
    <w:rsid w:val="00006055"/>
    <w:rsid w:val="000828B7"/>
    <w:rsid w:val="00091301"/>
    <w:rsid w:val="00104DE1"/>
    <w:rsid w:val="00145A3B"/>
    <w:rsid w:val="00165DED"/>
    <w:rsid w:val="00201881"/>
    <w:rsid w:val="002B5D6E"/>
    <w:rsid w:val="002F4D97"/>
    <w:rsid w:val="003B0FA0"/>
    <w:rsid w:val="003D50D8"/>
    <w:rsid w:val="003D7FFC"/>
    <w:rsid w:val="004F6B5C"/>
    <w:rsid w:val="006958FF"/>
    <w:rsid w:val="006B7BDC"/>
    <w:rsid w:val="00745D77"/>
    <w:rsid w:val="007A7D63"/>
    <w:rsid w:val="008056DA"/>
    <w:rsid w:val="008A3985"/>
    <w:rsid w:val="008E2685"/>
    <w:rsid w:val="008F3B16"/>
    <w:rsid w:val="00985EE4"/>
    <w:rsid w:val="009A0DB2"/>
    <w:rsid w:val="009E3D8D"/>
    <w:rsid w:val="00A744DD"/>
    <w:rsid w:val="00AE5320"/>
    <w:rsid w:val="00B46DEF"/>
    <w:rsid w:val="00B640F0"/>
    <w:rsid w:val="00BB25E1"/>
    <w:rsid w:val="00C05DC6"/>
    <w:rsid w:val="00C13AC4"/>
    <w:rsid w:val="00C43979"/>
    <w:rsid w:val="00CB0D31"/>
    <w:rsid w:val="00CC54A2"/>
    <w:rsid w:val="00D70D15"/>
    <w:rsid w:val="00D772DD"/>
    <w:rsid w:val="00DB611C"/>
    <w:rsid w:val="00DE02E1"/>
    <w:rsid w:val="00DF25EC"/>
    <w:rsid w:val="00E56A37"/>
    <w:rsid w:val="00F53909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7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1A1"/>
    <w:pPr>
      <w:ind w:left="720"/>
      <w:contextualSpacing/>
    </w:pPr>
  </w:style>
  <w:style w:type="table" w:styleId="TableGrid">
    <w:name w:val="Table Grid"/>
    <w:basedOn w:val="TableNormal"/>
    <w:uiPriority w:val="59"/>
    <w:rsid w:val="009A0DB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7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1A1"/>
    <w:pPr>
      <w:ind w:left="720"/>
      <w:contextualSpacing/>
    </w:pPr>
  </w:style>
  <w:style w:type="table" w:styleId="TableGrid">
    <w:name w:val="Table Grid"/>
    <w:basedOn w:val="TableNormal"/>
    <w:uiPriority w:val="59"/>
    <w:rsid w:val="009A0DB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Leif,Jessica R L</dc:creator>
  <cp:lastModifiedBy>Sutlief, Steven G.</cp:lastModifiedBy>
  <cp:revision>3</cp:revision>
  <dcterms:created xsi:type="dcterms:W3CDTF">2014-03-13T20:31:00Z</dcterms:created>
  <dcterms:modified xsi:type="dcterms:W3CDTF">2014-03-13T20:31:00Z</dcterms:modified>
</cp:coreProperties>
</file>